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7F4B" w14:textId="55D68538" w:rsidR="001259F6" w:rsidRPr="001259F6" w:rsidRDefault="001259F6" w:rsidP="001259F6">
      <w:pPr>
        <w:spacing w:after="0" w:line="240" w:lineRule="auto"/>
        <w:jc w:val="center"/>
        <w:rPr>
          <w:rFonts w:eastAsia="Times New Roman" w:cstheme="minorHAnsi"/>
          <w:b/>
          <w:bCs/>
          <w:sz w:val="24"/>
          <w:szCs w:val="24"/>
        </w:rPr>
      </w:pPr>
      <w:r w:rsidRPr="001259F6">
        <w:rPr>
          <w:rFonts w:eastAsia="Times New Roman" w:cstheme="minorHAnsi"/>
          <w:b/>
          <w:bCs/>
          <w:sz w:val="24"/>
          <w:szCs w:val="24"/>
        </w:rPr>
        <w:t>ACTA 1543</w:t>
      </w:r>
    </w:p>
    <w:p w14:paraId="21C1A643" w14:textId="1D1427EB" w:rsidR="001259F6" w:rsidRDefault="001259F6" w:rsidP="001259F6">
      <w:pPr>
        <w:spacing w:after="0" w:line="240" w:lineRule="auto"/>
        <w:rPr>
          <w:rFonts w:eastAsia="Times New Roman" w:cstheme="minorHAnsi"/>
        </w:rPr>
      </w:pPr>
    </w:p>
    <w:p w14:paraId="27A17BBB" w14:textId="54C822D7" w:rsidR="001259F6" w:rsidRPr="001259F6" w:rsidRDefault="001259F6" w:rsidP="001259F6">
      <w:pPr>
        <w:spacing w:after="0" w:line="240" w:lineRule="auto"/>
        <w:rPr>
          <w:rFonts w:eastAsia="Times New Roman" w:cstheme="minorHAnsi"/>
        </w:rPr>
      </w:pPr>
      <w:r w:rsidRPr="00D31623">
        <w:rPr>
          <w:rFonts w:eastAsia="Times New Roman" w:cstheme="minorHAnsi"/>
          <w:lang w:eastAsia="es-AR"/>
        </w:rPr>
        <w:t xml:space="preserve">En la ciudad de Buenos Aires a los </w:t>
      </w:r>
      <w:r>
        <w:rPr>
          <w:rFonts w:eastAsia="Times New Roman" w:cstheme="minorHAnsi"/>
          <w:lang w:eastAsia="es-AR"/>
        </w:rPr>
        <w:t>1</w:t>
      </w:r>
      <w:r w:rsidR="00E13F21">
        <w:rPr>
          <w:rFonts w:eastAsia="Times New Roman" w:cstheme="minorHAnsi"/>
          <w:lang w:eastAsia="es-AR"/>
        </w:rPr>
        <w:t>7</w:t>
      </w:r>
      <w:r w:rsidRPr="00D31623">
        <w:rPr>
          <w:rFonts w:eastAsia="Times New Roman" w:cstheme="minorHAnsi"/>
          <w:lang w:eastAsia="es-AR"/>
        </w:rPr>
        <w:t xml:space="preserve"> días del mes de </w:t>
      </w:r>
      <w:r>
        <w:rPr>
          <w:rFonts w:eastAsia="Times New Roman" w:cstheme="minorHAnsi"/>
          <w:lang w:eastAsia="es-AR"/>
        </w:rPr>
        <w:t>mayo</w:t>
      </w:r>
      <w:r w:rsidRPr="00D31623">
        <w:rPr>
          <w:rFonts w:eastAsia="Times New Roman" w:cstheme="minorHAnsi"/>
          <w:lang w:eastAsia="es-AR"/>
        </w:rPr>
        <w:t xml:space="preserve"> de 2022 se reúnen en modalidad </w:t>
      </w:r>
      <w:r>
        <w:rPr>
          <w:rFonts w:eastAsia="Times New Roman" w:cstheme="minorHAnsi"/>
        </w:rPr>
        <w:t xml:space="preserve">presencial los consejeros: </w:t>
      </w:r>
      <w:r w:rsidRPr="001259F6">
        <w:rPr>
          <w:rFonts w:eastAsia="Times New Roman" w:cstheme="minorHAnsi"/>
        </w:rPr>
        <w:t>Cecilia Planes, Claudio Garziera, Joaquín Gahan, Juan Cruz Tapia, Mario Gramisu Y Federico Argüelles</w:t>
      </w:r>
      <w:r>
        <w:rPr>
          <w:rFonts w:eastAsia="Times New Roman" w:cstheme="minorHAnsi"/>
        </w:rPr>
        <w:t xml:space="preserve">. Y en modalidad virtual los señores: </w:t>
      </w:r>
      <w:r w:rsidRPr="001259F6">
        <w:rPr>
          <w:rFonts w:eastAsia="Times New Roman" w:cstheme="minorHAnsi"/>
        </w:rPr>
        <w:t>Raul Etchebehere, Horacio España, Claudio Dowdall, Tomas Föhrig, Felipe Jose Ballester, Guillermo Manfredini, Eduardo Ventura, Carlos Solanet, Alfonso Laferrere, Francisco Madero</w:t>
      </w:r>
      <w:r>
        <w:rPr>
          <w:rFonts w:eastAsia="Times New Roman" w:cstheme="minorHAnsi"/>
        </w:rPr>
        <w:t xml:space="preserve">, </w:t>
      </w:r>
      <w:r w:rsidRPr="001259F6">
        <w:rPr>
          <w:rFonts w:eastAsia="Times New Roman" w:cstheme="minorHAnsi"/>
        </w:rPr>
        <w:t>Juan Pablo Del Campillo, Rodrigo Diaz de Vivar, Ricardo Vidal, Esteban Trotz, Walter Albornoz, Mariano Andrade</w:t>
      </w:r>
      <w:r>
        <w:rPr>
          <w:rFonts w:eastAsia="Times New Roman" w:cstheme="minorHAnsi"/>
        </w:rPr>
        <w:t xml:space="preserve"> y</w:t>
      </w:r>
      <w:r w:rsidRPr="001259F6">
        <w:rPr>
          <w:rFonts w:eastAsia="Times New Roman" w:cstheme="minorHAnsi"/>
        </w:rPr>
        <w:t xml:space="preserve"> Francis Madero.</w:t>
      </w:r>
    </w:p>
    <w:p w14:paraId="1C9C7139" w14:textId="77777777" w:rsidR="001259F6" w:rsidRPr="001259F6" w:rsidRDefault="001259F6" w:rsidP="001259F6">
      <w:pPr>
        <w:spacing w:after="0" w:line="240" w:lineRule="auto"/>
        <w:rPr>
          <w:rFonts w:eastAsia="Times New Roman" w:cstheme="minorHAnsi"/>
        </w:rPr>
      </w:pPr>
    </w:p>
    <w:p w14:paraId="2049E7E4" w14:textId="77777777" w:rsidR="001259F6" w:rsidRDefault="001259F6" w:rsidP="001259F6">
      <w:pPr>
        <w:spacing w:after="0" w:line="240" w:lineRule="auto"/>
        <w:rPr>
          <w:rFonts w:eastAsia="Times New Roman" w:cstheme="minorHAnsi"/>
        </w:rPr>
      </w:pPr>
      <w:r w:rsidRPr="001259F6">
        <w:rPr>
          <w:rFonts w:eastAsia="Times New Roman" w:cstheme="minorHAnsi"/>
        </w:rPr>
        <w:t>Siendo las 17</w:t>
      </w:r>
      <w:r>
        <w:rPr>
          <w:rFonts w:eastAsia="Times New Roman" w:cstheme="minorHAnsi"/>
        </w:rPr>
        <w:t>:00</w:t>
      </w:r>
      <w:r w:rsidRPr="001259F6">
        <w:rPr>
          <w:rFonts w:eastAsia="Times New Roman" w:cstheme="minorHAnsi"/>
        </w:rPr>
        <w:t xml:space="preserve"> hs se da comienzo a la reunión de CD.</w:t>
      </w:r>
    </w:p>
    <w:p w14:paraId="322EAC50" w14:textId="77777777" w:rsidR="001259F6" w:rsidRDefault="001259F6" w:rsidP="001259F6">
      <w:pPr>
        <w:spacing w:after="0" w:line="240" w:lineRule="auto"/>
        <w:rPr>
          <w:rFonts w:eastAsia="Times New Roman" w:cstheme="minorHAnsi"/>
        </w:rPr>
      </w:pPr>
    </w:p>
    <w:p w14:paraId="33167163" w14:textId="77777777" w:rsidR="001259F6" w:rsidRDefault="001259F6" w:rsidP="001259F6">
      <w:pPr>
        <w:pStyle w:val="Prrafodelista"/>
        <w:numPr>
          <w:ilvl w:val="0"/>
          <w:numId w:val="2"/>
        </w:numPr>
        <w:spacing w:after="0" w:line="240" w:lineRule="auto"/>
        <w:rPr>
          <w:rFonts w:eastAsia="Times New Roman" w:cstheme="minorHAnsi"/>
        </w:rPr>
      </w:pPr>
      <w:r w:rsidRPr="001259F6">
        <w:rPr>
          <w:rFonts w:eastAsia="Times New Roman" w:cstheme="minorHAnsi"/>
          <w:b/>
          <w:bCs/>
        </w:rPr>
        <w:t>Acta 1542</w:t>
      </w:r>
      <w:r w:rsidRPr="001259F6">
        <w:rPr>
          <w:rFonts w:eastAsia="Times New Roman" w:cstheme="minorHAnsi"/>
        </w:rPr>
        <w:t>, el consejero Dowdall pide aclarar el punto 5 del acta anterior, sobre la fecha de realización de Jesús María y Ayacucho. El espíritu es que haya 15 días de diferencia entre cada evento y que cada sede ceda en su fecha de organización.</w:t>
      </w:r>
    </w:p>
    <w:p w14:paraId="0D8D9905" w14:textId="77777777" w:rsidR="001259F6" w:rsidRDefault="001259F6" w:rsidP="001259F6">
      <w:pPr>
        <w:pStyle w:val="Prrafodelista"/>
        <w:spacing w:after="0" w:line="240" w:lineRule="auto"/>
        <w:rPr>
          <w:rFonts w:eastAsia="Times New Roman" w:cstheme="minorHAnsi"/>
        </w:rPr>
      </w:pPr>
    </w:p>
    <w:p w14:paraId="06DB6701" w14:textId="77777777" w:rsidR="001259F6" w:rsidRDefault="001259F6" w:rsidP="001259F6">
      <w:pPr>
        <w:pStyle w:val="Prrafodelista"/>
        <w:numPr>
          <w:ilvl w:val="0"/>
          <w:numId w:val="2"/>
        </w:numPr>
        <w:spacing w:after="0" w:line="240" w:lineRule="auto"/>
        <w:rPr>
          <w:rFonts w:eastAsia="Times New Roman" w:cstheme="minorHAnsi"/>
        </w:rPr>
      </w:pPr>
      <w:r w:rsidRPr="001259F6">
        <w:rPr>
          <w:rFonts w:eastAsia="Times New Roman" w:cstheme="minorHAnsi"/>
          <w:b/>
          <w:bCs/>
        </w:rPr>
        <w:t>Socios</w:t>
      </w:r>
      <w:r w:rsidRPr="001259F6">
        <w:rPr>
          <w:rFonts w:eastAsia="Times New Roman" w:cstheme="minorHAnsi"/>
        </w:rPr>
        <w:t>:</w:t>
      </w:r>
      <w:r w:rsidRPr="001259F6">
        <w:rPr>
          <w:rFonts w:eastAsia="Times New Roman" w:cstheme="minorHAnsi"/>
        </w:rPr>
        <w:tab/>
        <w:t>Se aprueban los socios presentados.</w:t>
      </w:r>
    </w:p>
    <w:p w14:paraId="2A0B5447" w14:textId="77777777" w:rsidR="001259F6" w:rsidRPr="001259F6" w:rsidRDefault="001259F6" w:rsidP="001259F6">
      <w:pPr>
        <w:pStyle w:val="Prrafodelista"/>
        <w:rPr>
          <w:rFonts w:eastAsia="Times New Roman" w:cstheme="minorHAnsi"/>
        </w:rPr>
      </w:pPr>
    </w:p>
    <w:p w14:paraId="28A0F8C8" w14:textId="77777777" w:rsidR="001259F6" w:rsidRPr="001259F6" w:rsidRDefault="001259F6" w:rsidP="001259F6">
      <w:pPr>
        <w:pStyle w:val="Prrafodelista"/>
        <w:numPr>
          <w:ilvl w:val="0"/>
          <w:numId w:val="2"/>
        </w:numPr>
        <w:spacing w:after="0" w:line="240" w:lineRule="auto"/>
        <w:rPr>
          <w:rFonts w:eastAsia="Times New Roman" w:cstheme="minorHAnsi"/>
          <w:b/>
          <w:bCs/>
        </w:rPr>
      </w:pPr>
      <w:r w:rsidRPr="001259F6">
        <w:rPr>
          <w:rFonts w:eastAsia="Times New Roman" w:cstheme="minorHAnsi"/>
          <w:b/>
          <w:bCs/>
        </w:rPr>
        <w:t>Correspondencia:</w:t>
      </w:r>
    </w:p>
    <w:p w14:paraId="4274E33A" w14:textId="77777777" w:rsidR="001259F6" w:rsidRPr="001259F6" w:rsidRDefault="001259F6" w:rsidP="001259F6">
      <w:pPr>
        <w:pStyle w:val="Prrafodelista"/>
        <w:rPr>
          <w:rFonts w:eastAsia="Times New Roman" w:cstheme="minorHAnsi"/>
        </w:rPr>
      </w:pPr>
    </w:p>
    <w:p w14:paraId="4E646B52" w14:textId="77777777" w:rsidR="001259F6" w:rsidRDefault="001259F6" w:rsidP="001259F6">
      <w:pPr>
        <w:pStyle w:val="Prrafodelista"/>
        <w:numPr>
          <w:ilvl w:val="0"/>
          <w:numId w:val="3"/>
        </w:numPr>
        <w:spacing w:after="0" w:line="240" w:lineRule="auto"/>
        <w:rPr>
          <w:rFonts w:eastAsia="Times New Roman" w:cstheme="minorHAnsi"/>
        </w:rPr>
      </w:pPr>
      <w:r w:rsidRPr="001259F6">
        <w:rPr>
          <w:rFonts w:eastAsia="Times New Roman" w:cstheme="minorHAnsi"/>
        </w:rPr>
        <w:t>Carta del delegado Federico Camaño por la exposición De Goya, se aprueba.</w:t>
      </w:r>
    </w:p>
    <w:p w14:paraId="32E550F2" w14:textId="77777777" w:rsidR="001259F6" w:rsidRDefault="001259F6" w:rsidP="001259F6">
      <w:pPr>
        <w:pStyle w:val="Prrafodelista"/>
        <w:spacing w:after="0" w:line="240" w:lineRule="auto"/>
        <w:ind w:left="1800"/>
        <w:rPr>
          <w:rFonts w:eastAsia="Times New Roman" w:cstheme="minorHAnsi"/>
        </w:rPr>
      </w:pPr>
    </w:p>
    <w:p w14:paraId="620D35F6" w14:textId="77777777" w:rsidR="001259F6" w:rsidRDefault="001259F6" w:rsidP="001259F6">
      <w:pPr>
        <w:pStyle w:val="Prrafodelista"/>
        <w:numPr>
          <w:ilvl w:val="0"/>
          <w:numId w:val="3"/>
        </w:numPr>
        <w:spacing w:after="0" w:line="240" w:lineRule="auto"/>
        <w:rPr>
          <w:rFonts w:eastAsia="Times New Roman" w:cstheme="minorHAnsi"/>
        </w:rPr>
      </w:pPr>
      <w:r w:rsidRPr="001259F6">
        <w:rPr>
          <w:rFonts w:eastAsia="Times New Roman" w:cstheme="minorHAnsi"/>
        </w:rPr>
        <w:t>Carta del socio José Luis Aguilar, se le agradece su compromiso con la asociación.</w:t>
      </w:r>
    </w:p>
    <w:p w14:paraId="2FDC1C06" w14:textId="77777777" w:rsidR="001259F6" w:rsidRPr="001259F6" w:rsidRDefault="001259F6" w:rsidP="001259F6">
      <w:pPr>
        <w:pStyle w:val="Prrafodelista"/>
        <w:rPr>
          <w:rFonts w:eastAsia="Times New Roman" w:cstheme="minorHAnsi"/>
        </w:rPr>
      </w:pPr>
    </w:p>
    <w:p w14:paraId="476431A0" w14:textId="77777777" w:rsidR="001259F6" w:rsidRDefault="001259F6" w:rsidP="001259F6">
      <w:pPr>
        <w:pStyle w:val="Prrafodelista"/>
        <w:numPr>
          <w:ilvl w:val="0"/>
          <w:numId w:val="3"/>
        </w:numPr>
        <w:spacing w:after="0" w:line="240" w:lineRule="auto"/>
        <w:rPr>
          <w:rFonts w:eastAsia="Times New Roman" w:cstheme="minorHAnsi"/>
        </w:rPr>
      </w:pPr>
      <w:r w:rsidRPr="001259F6">
        <w:rPr>
          <w:rFonts w:eastAsia="Times New Roman" w:cstheme="minorHAnsi"/>
        </w:rPr>
        <w:t>Carta comisión organizadora de Tapalqué se analiza la propuesta y se adjunta con el punto 6 de la categorización de exposiciones para tratar el tema.</w:t>
      </w:r>
    </w:p>
    <w:p w14:paraId="69D0A263" w14:textId="77777777" w:rsidR="001259F6" w:rsidRPr="001259F6" w:rsidRDefault="001259F6" w:rsidP="001259F6">
      <w:pPr>
        <w:pStyle w:val="Prrafodelista"/>
        <w:rPr>
          <w:rFonts w:eastAsia="Times New Roman" w:cstheme="minorHAnsi"/>
        </w:rPr>
      </w:pPr>
    </w:p>
    <w:p w14:paraId="2F692400" w14:textId="77777777" w:rsidR="001259F6" w:rsidRDefault="001259F6" w:rsidP="001259F6">
      <w:pPr>
        <w:pStyle w:val="Prrafodelista"/>
        <w:numPr>
          <w:ilvl w:val="0"/>
          <w:numId w:val="2"/>
        </w:numPr>
        <w:spacing w:after="0" w:line="240" w:lineRule="auto"/>
        <w:rPr>
          <w:rFonts w:eastAsia="Times New Roman" w:cstheme="minorHAnsi"/>
          <w:b/>
          <w:bCs/>
        </w:rPr>
      </w:pPr>
      <w:r w:rsidRPr="001259F6">
        <w:rPr>
          <w:rFonts w:eastAsia="Times New Roman" w:cstheme="minorHAnsi"/>
          <w:b/>
          <w:bCs/>
        </w:rPr>
        <w:t>Informe de presidencia:</w:t>
      </w:r>
    </w:p>
    <w:p w14:paraId="0738C326" w14:textId="77777777" w:rsidR="001259F6" w:rsidRPr="001259F6" w:rsidRDefault="001259F6" w:rsidP="001259F6">
      <w:pPr>
        <w:pStyle w:val="Prrafodelista"/>
        <w:spacing w:after="0" w:line="240" w:lineRule="auto"/>
        <w:ind w:left="1800"/>
        <w:rPr>
          <w:rFonts w:eastAsia="Times New Roman" w:cstheme="minorHAnsi"/>
          <w:b/>
          <w:bCs/>
        </w:rPr>
      </w:pPr>
    </w:p>
    <w:p w14:paraId="4D5A05A3" w14:textId="77777777" w:rsidR="00AA6BB4" w:rsidRDefault="001259F6" w:rsidP="001259F6">
      <w:pPr>
        <w:pStyle w:val="Prrafodelista"/>
        <w:numPr>
          <w:ilvl w:val="0"/>
          <w:numId w:val="3"/>
        </w:numPr>
        <w:spacing w:after="0" w:line="240" w:lineRule="auto"/>
        <w:rPr>
          <w:rFonts w:eastAsia="Times New Roman" w:cstheme="minorHAnsi"/>
        </w:rPr>
      </w:pPr>
      <w:r w:rsidRPr="00AA6BB4">
        <w:rPr>
          <w:rFonts w:eastAsia="Times New Roman" w:cstheme="minorHAnsi"/>
        </w:rPr>
        <w:t>El presidente entabl</w:t>
      </w:r>
      <w:r w:rsidR="00AA6BB4" w:rsidRPr="00AA6BB4">
        <w:rPr>
          <w:rFonts w:eastAsia="Times New Roman" w:cstheme="minorHAnsi"/>
        </w:rPr>
        <w:t>ó</w:t>
      </w:r>
      <w:r w:rsidRPr="00AA6BB4">
        <w:rPr>
          <w:rFonts w:eastAsia="Times New Roman" w:cstheme="minorHAnsi"/>
        </w:rPr>
        <w:t xml:space="preserve"> un dialogo con nuestra responsable de exposiciones, Giselle Del Rosso, para proponerle el cargo de gerente de la ACCC. Lo acepta y agradece la oportunidad.</w:t>
      </w:r>
    </w:p>
    <w:p w14:paraId="6B23F289" w14:textId="77777777" w:rsidR="00AA6BB4" w:rsidRDefault="00AA6BB4" w:rsidP="00AA6BB4">
      <w:pPr>
        <w:pStyle w:val="Prrafodelista"/>
        <w:spacing w:after="0" w:line="240" w:lineRule="auto"/>
        <w:ind w:left="1800"/>
        <w:rPr>
          <w:rFonts w:eastAsia="Times New Roman" w:cstheme="minorHAnsi"/>
        </w:rPr>
      </w:pPr>
    </w:p>
    <w:p w14:paraId="1C706BF3" w14:textId="77777777" w:rsidR="00AA6BB4" w:rsidRDefault="001259F6" w:rsidP="001259F6">
      <w:pPr>
        <w:pStyle w:val="Prrafodelista"/>
        <w:numPr>
          <w:ilvl w:val="0"/>
          <w:numId w:val="3"/>
        </w:numPr>
        <w:spacing w:after="0" w:line="240" w:lineRule="auto"/>
        <w:rPr>
          <w:rFonts w:eastAsia="Times New Roman" w:cstheme="minorHAnsi"/>
        </w:rPr>
      </w:pPr>
      <w:r w:rsidRPr="001259F6">
        <w:rPr>
          <w:rFonts w:eastAsia="Times New Roman" w:cstheme="minorHAnsi"/>
        </w:rPr>
        <w:t xml:space="preserve">Se promueve la expo de castrados y pre potrillos y pre potrancas para la expo de </w:t>
      </w:r>
      <w:r w:rsidR="00AA6BB4" w:rsidRPr="001259F6">
        <w:rPr>
          <w:rFonts w:eastAsia="Times New Roman" w:cstheme="minorHAnsi"/>
        </w:rPr>
        <w:t>Palermo</w:t>
      </w:r>
      <w:r w:rsidRPr="001259F6">
        <w:rPr>
          <w:rFonts w:eastAsia="Times New Roman" w:cstheme="minorHAnsi"/>
        </w:rPr>
        <w:t xml:space="preserve"> para buscar una mayor convocatoria.</w:t>
      </w:r>
    </w:p>
    <w:p w14:paraId="1FEA0DC4" w14:textId="77777777" w:rsidR="00AA6BB4" w:rsidRPr="00AA6BB4" w:rsidRDefault="00AA6BB4" w:rsidP="00AA6BB4">
      <w:pPr>
        <w:pStyle w:val="Prrafodelista"/>
        <w:rPr>
          <w:rFonts w:eastAsia="Times New Roman" w:cstheme="minorHAnsi"/>
        </w:rPr>
      </w:pPr>
    </w:p>
    <w:p w14:paraId="70075D70" w14:textId="77777777" w:rsidR="00AA6BB4" w:rsidRDefault="001259F6" w:rsidP="001259F6">
      <w:pPr>
        <w:pStyle w:val="Prrafodelista"/>
        <w:numPr>
          <w:ilvl w:val="0"/>
          <w:numId w:val="3"/>
        </w:numPr>
        <w:spacing w:after="0" w:line="240" w:lineRule="auto"/>
        <w:rPr>
          <w:rFonts w:eastAsia="Times New Roman" w:cstheme="minorHAnsi"/>
        </w:rPr>
      </w:pPr>
      <w:r w:rsidRPr="00AA6BB4">
        <w:rPr>
          <w:rFonts w:eastAsia="Times New Roman" w:cstheme="minorHAnsi"/>
        </w:rPr>
        <w:t xml:space="preserve">Alberto Ruete Güemes es el </w:t>
      </w:r>
      <w:r w:rsidR="00AA6BB4" w:rsidRPr="00AA6BB4">
        <w:rPr>
          <w:rFonts w:eastAsia="Times New Roman" w:cstheme="minorHAnsi"/>
        </w:rPr>
        <w:t>árbitro</w:t>
      </w:r>
      <w:r w:rsidRPr="00AA6BB4">
        <w:rPr>
          <w:rFonts w:eastAsia="Times New Roman" w:cstheme="minorHAnsi"/>
        </w:rPr>
        <w:t xml:space="preserve"> de la exposición de Palermo, faltaría nombrar los secretarios.</w:t>
      </w:r>
    </w:p>
    <w:p w14:paraId="6598981B" w14:textId="77777777" w:rsidR="00AA6BB4" w:rsidRPr="00AA6BB4" w:rsidRDefault="00AA6BB4" w:rsidP="00AA6BB4">
      <w:pPr>
        <w:pStyle w:val="Prrafodelista"/>
        <w:rPr>
          <w:rFonts w:eastAsia="Times New Roman" w:cstheme="minorHAnsi"/>
        </w:rPr>
      </w:pPr>
    </w:p>
    <w:p w14:paraId="6887864F" w14:textId="77777777" w:rsidR="00AA6BB4" w:rsidRPr="00CD40CE" w:rsidRDefault="001259F6" w:rsidP="001259F6">
      <w:pPr>
        <w:pStyle w:val="Prrafodelista"/>
        <w:numPr>
          <w:ilvl w:val="0"/>
          <w:numId w:val="2"/>
        </w:numPr>
        <w:spacing w:after="0" w:line="240" w:lineRule="auto"/>
        <w:rPr>
          <w:rFonts w:eastAsia="Times New Roman" w:cstheme="minorHAnsi"/>
          <w:b/>
          <w:bCs/>
        </w:rPr>
      </w:pPr>
      <w:r w:rsidRPr="00CD40CE">
        <w:rPr>
          <w:rFonts w:eastAsia="Times New Roman" w:cstheme="minorHAnsi"/>
          <w:b/>
          <w:bCs/>
        </w:rPr>
        <w:t>FICCC 2023</w:t>
      </w:r>
    </w:p>
    <w:p w14:paraId="518EDF65" w14:textId="46C33A1B" w:rsidR="00AA6BB4" w:rsidRDefault="001259F6" w:rsidP="001259F6">
      <w:pPr>
        <w:pStyle w:val="Prrafodelista"/>
        <w:numPr>
          <w:ilvl w:val="0"/>
          <w:numId w:val="3"/>
        </w:numPr>
        <w:spacing w:after="0" w:line="240" w:lineRule="auto"/>
        <w:rPr>
          <w:rFonts w:eastAsia="Times New Roman" w:cstheme="minorHAnsi"/>
        </w:rPr>
      </w:pPr>
      <w:r w:rsidRPr="00AA6BB4">
        <w:rPr>
          <w:rFonts w:eastAsia="Times New Roman" w:cstheme="minorHAnsi"/>
        </w:rPr>
        <w:t xml:space="preserve">El presidente Etchebehere, el secretario </w:t>
      </w:r>
      <w:r w:rsidR="00AA6BB4" w:rsidRPr="00AA6BB4">
        <w:rPr>
          <w:rFonts w:eastAsia="Times New Roman" w:cstheme="minorHAnsi"/>
        </w:rPr>
        <w:t>Argüelles y</w:t>
      </w:r>
      <w:r w:rsidRPr="00AA6BB4">
        <w:rPr>
          <w:rFonts w:eastAsia="Times New Roman" w:cstheme="minorHAnsi"/>
        </w:rPr>
        <w:t xml:space="preserve"> el presidente del freno de oro Diaz de Vivar tuvieron una reunión FICCC en el Prado durante la exposición de Otoño. Estaban presentes autoridades de Brasil y Uruguay.</w:t>
      </w:r>
    </w:p>
    <w:p w14:paraId="02558122" w14:textId="77777777" w:rsidR="00AA6BB4" w:rsidRDefault="00AA6BB4" w:rsidP="00AA6BB4">
      <w:pPr>
        <w:pStyle w:val="Prrafodelista"/>
        <w:spacing w:after="0" w:line="240" w:lineRule="auto"/>
        <w:ind w:left="1800"/>
        <w:rPr>
          <w:rFonts w:eastAsia="Times New Roman" w:cstheme="minorHAnsi"/>
        </w:rPr>
      </w:pPr>
    </w:p>
    <w:p w14:paraId="5926C470" w14:textId="77777777" w:rsidR="00AA6BB4" w:rsidRDefault="001259F6" w:rsidP="001259F6">
      <w:pPr>
        <w:pStyle w:val="Prrafodelista"/>
        <w:numPr>
          <w:ilvl w:val="0"/>
          <w:numId w:val="3"/>
        </w:numPr>
        <w:spacing w:after="0" w:line="240" w:lineRule="auto"/>
        <w:rPr>
          <w:rFonts w:eastAsia="Times New Roman" w:cstheme="minorHAnsi"/>
        </w:rPr>
      </w:pPr>
      <w:r w:rsidRPr="00AA6BB4">
        <w:rPr>
          <w:rFonts w:eastAsia="Times New Roman" w:cstheme="minorHAnsi"/>
        </w:rPr>
        <w:t xml:space="preserve">Brasil y Uruguay tienen el espíritu de participar con la mayor cantidad de caballos posible, Brasil </w:t>
      </w:r>
      <w:r w:rsidR="00AA6BB4" w:rsidRPr="00AA6BB4">
        <w:rPr>
          <w:rFonts w:eastAsia="Times New Roman" w:cstheme="minorHAnsi"/>
        </w:rPr>
        <w:t>ocupará</w:t>
      </w:r>
      <w:r w:rsidRPr="00AA6BB4">
        <w:rPr>
          <w:rFonts w:eastAsia="Times New Roman" w:cstheme="minorHAnsi"/>
        </w:rPr>
        <w:t xml:space="preserve"> </w:t>
      </w:r>
      <w:r w:rsidR="00AA6BB4" w:rsidRPr="00AA6BB4">
        <w:rPr>
          <w:rFonts w:eastAsia="Times New Roman" w:cstheme="minorHAnsi"/>
        </w:rPr>
        <w:t>su lugar</w:t>
      </w:r>
      <w:r w:rsidRPr="00AA6BB4">
        <w:rPr>
          <w:rFonts w:eastAsia="Times New Roman" w:cstheme="minorHAnsi"/>
        </w:rPr>
        <w:t xml:space="preserve"> al 100% y Uruguay llevar</w:t>
      </w:r>
      <w:r w:rsidR="00AA6BB4">
        <w:rPr>
          <w:rFonts w:eastAsia="Times New Roman" w:cstheme="minorHAnsi"/>
        </w:rPr>
        <w:t>á</w:t>
      </w:r>
      <w:r w:rsidRPr="00AA6BB4">
        <w:rPr>
          <w:rFonts w:eastAsia="Times New Roman" w:cstheme="minorHAnsi"/>
        </w:rPr>
        <w:t xml:space="preserve"> a todas </w:t>
      </w:r>
      <w:r w:rsidR="00AA6BB4">
        <w:rPr>
          <w:rFonts w:eastAsia="Times New Roman" w:cstheme="minorHAnsi"/>
        </w:rPr>
        <w:t xml:space="preserve">las </w:t>
      </w:r>
      <w:r w:rsidR="00AA6BB4" w:rsidRPr="00AA6BB4">
        <w:rPr>
          <w:rFonts w:eastAsia="Times New Roman" w:cstheme="minorHAnsi"/>
        </w:rPr>
        <w:t>disciplinas,</w:t>
      </w:r>
      <w:r w:rsidRPr="00AA6BB4">
        <w:rPr>
          <w:rFonts w:eastAsia="Times New Roman" w:cstheme="minorHAnsi"/>
        </w:rPr>
        <w:t xml:space="preserve"> pero no al 100%.</w:t>
      </w:r>
    </w:p>
    <w:p w14:paraId="3F4ADB3F" w14:textId="77777777" w:rsidR="00AA6BB4" w:rsidRPr="00AA6BB4" w:rsidRDefault="00AA6BB4" w:rsidP="00AA6BB4">
      <w:pPr>
        <w:pStyle w:val="Prrafodelista"/>
        <w:rPr>
          <w:rFonts w:eastAsia="Times New Roman" w:cstheme="minorHAnsi"/>
        </w:rPr>
      </w:pPr>
    </w:p>
    <w:p w14:paraId="193D1F10" w14:textId="77777777" w:rsidR="00AA6BB4" w:rsidRDefault="001259F6" w:rsidP="001259F6">
      <w:pPr>
        <w:pStyle w:val="Prrafodelista"/>
        <w:numPr>
          <w:ilvl w:val="0"/>
          <w:numId w:val="3"/>
        </w:numPr>
        <w:spacing w:after="0" w:line="240" w:lineRule="auto"/>
        <w:rPr>
          <w:rFonts w:eastAsia="Times New Roman" w:cstheme="minorHAnsi"/>
        </w:rPr>
      </w:pPr>
      <w:r w:rsidRPr="00AA6BB4">
        <w:rPr>
          <w:rFonts w:eastAsia="Times New Roman" w:cstheme="minorHAnsi"/>
        </w:rPr>
        <w:t>Ambos países insistieron fervientemente con que Argentina realice la modalidad de las paleteadas brasileras durante la FICCC. El mensaje que dej</w:t>
      </w:r>
      <w:r w:rsidR="00AA6BB4">
        <w:rPr>
          <w:rFonts w:eastAsia="Times New Roman" w:cstheme="minorHAnsi"/>
        </w:rPr>
        <w:t>ó</w:t>
      </w:r>
      <w:r w:rsidRPr="00AA6BB4">
        <w:rPr>
          <w:rFonts w:eastAsia="Times New Roman" w:cstheme="minorHAnsi"/>
        </w:rPr>
        <w:t xml:space="preserve"> la ACCC fue </w:t>
      </w:r>
      <w:r w:rsidR="00AA6BB4">
        <w:rPr>
          <w:rFonts w:eastAsia="Times New Roman" w:cstheme="minorHAnsi"/>
        </w:rPr>
        <w:t>el</w:t>
      </w:r>
      <w:r w:rsidRPr="00AA6BB4">
        <w:rPr>
          <w:rFonts w:eastAsia="Times New Roman" w:cstheme="minorHAnsi"/>
        </w:rPr>
        <w:t xml:space="preserve"> de que es muy difícil la realización de esta disciplina básicamente por cronograma de la muestra, pero que voluntad hay para hacerla. Etchebehere se </w:t>
      </w:r>
      <w:r w:rsidR="00AA6BB4" w:rsidRPr="00AA6BB4">
        <w:rPr>
          <w:rFonts w:eastAsia="Times New Roman" w:cstheme="minorHAnsi"/>
        </w:rPr>
        <w:t>reúne</w:t>
      </w:r>
      <w:r w:rsidRPr="00AA6BB4">
        <w:rPr>
          <w:rFonts w:eastAsia="Times New Roman" w:cstheme="minorHAnsi"/>
        </w:rPr>
        <w:t xml:space="preserve"> con Solanet y Dowdall analizando la viabilidad de esta propuesta y llegan a </w:t>
      </w:r>
      <w:r w:rsidR="00AA6BB4">
        <w:rPr>
          <w:rFonts w:eastAsia="Times New Roman" w:cstheme="minorHAnsi"/>
        </w:rPr>
        <w:t xml:space="preserve">la </w:t>
      </w:r>
      <w:r w:rsidRPr="00AA6BB4">
        <w:rPr>
          <w:rFonts w:eastAsia="Times New Roman" w:cstheme="minorHAnsi"/>
        </w:rPr>
        <w:t xml:space="preserve">conclusión </w:t>
      </w:r>
      <w:r w:rsidR="00AA6BB4">
        <w:rPr>
          <w:rFonts w:eastAsia="Times New Roman" w:cstheme="minorHAnsi"/>
        </w:rPr>
        <w:t xml:space="preserve">de </w:t>
      </w:r>
      <w:r w:rsidRPr="00AA6BB4">
        <w:rPr>
          <w:rFonts w:eastAsia="Times New Roman" w:cstheme="minorHAnsi"/>
        </w:rPr>
        <w:t>que</w:t>
      </w:r>
      <w:r w:rsidR="00AA6BB4">
        <w:rPr>
          <w:rFonts w:eastAsia="Times New Roman" w:cstheme="minorHAnsi"/>
        </w:rPr>
        <w:t xml:space="preserve">, </w:t>
      </w:r>
      <w:r w:rsidRPr="00AA6BB4">
        <w:rPr>
          <w:rFonts w:eastAsia="Times New Roman" w:cstheme="minorHAnsi"/>
        </w:rPr>
        <w:t xml:space="preserve">abriendo un día antes la muestra, podría ser viable la realización de la paleteada brasilera. Se aprueba la moción. </w:t>
      </w:r>
    </w:p>
    <w:p w14:paraId="58DD7670" w14:textId="77777777" w:rsidR="00AA6BB4" w:rsidRPr="00AA6BB4" w:rsidRDefault="00AA6BB4" w:rsidP="00AA6BB4">
      <w:pPr>
        <w:pStyle w:val="Prrafodelista"/>
        <w:rPr>
          <w:rFonts w:eastAsia="Times New Roman" w:cstheme="minorHAnsi"/>
        </w:rPr>
      </w:pPr>
    </w:p>
    <w:p w14:paraId="3CCC1729" w14:textId="77777777" w:rsidR="00AA6BB4" w:rsidRDefault="001259F6" w:rsidP="001259F6">
      <w:pPr>
        <w:pStyle w:val="Prrafodelista"/>
        <w:numPr>
          <w:ilvl w:val="0"/>
          <w:numId w:val="3"/>
        </w:numPr>
        <w:spacing w:after="0" w:line="240" w:lineRule="auto"/>
        <w:rPr>
          <w:rFonts w:eastAsia="Times New Roman" w:cstheme="minorHAnsi"/>
        </w:rPr>
      </w:pPr>
      <w:r w:rsidRPr="00AA6BB4">
        <w:rPr>
          <w:rFonts w:eastAsia="Times New Roman" w:cstheme="minorHAnsi"/>
        </w:rPr>
        <w:t xml:space="preserve">Otro tema charlado en la reunión fue </w:t>
      </w:r>
      <w:r w:rsidR="00AA6BB4" w:rsidRPr="00AA6BB4">
        <w:rPr>
          <w:rFonts w:eastAsia="Times New Roman" w:cstheme="minorHAnsi"/>
        </w:rPr>
        <w:t>el</w:t>
      </w:r>
      <w:r w:rsidRPr="00AA6BB4">
        <w:rPr>
          <w:rFonts w:eastAsia="Times New Roman" w:cstheme="minorHAnsi"/>
        </w:rPr>
        <w:t xml:space="preserve"> de los jurados, la jura de morfología será de doble con arbitro. Se le pide una lista de 3 jurados a cada país y la CD decide la mejor opción.</w:t>
      </w:r>
    </w:p>
    <w:p w14:paraId="7CA14BF2" w14:textId="77777777" w:rsidR="00AA6BB4" w:rsidRPr="00AA6BB4" w:rsidRDefault="00AA6BB4" w:rsidP="00AA6BB4">
      <w:pPr>
        <w:pStyle w:val="Prrafodelista"/>
        <w:rPr>
          <w:rFonts w:eastAsia="Times New Roman" w:cstheme="minorHAnsi"/>
        </w:rPr>
      </w:pPr>
    </w:p>
    <w:p w14:paraId="53ACD4FB" w14:textId="77777777" w:rsidR="00AA6BB4" w:rsidRDefault="001259F6" w:rsidP="001259F6">
      <w:pPr>
        <w:pStyle w:val="Prrafodelista"/>
        <w:numPr>
          <w:ilvl w:val="0"/>
          <w:numId w:val="3"/>
        </w:numPr>
        <w:spacing w:after="0" w:line="240" w:lineRule="auto"/>
        <w:rPr>
          <w:rFonts w:eastAsia="Times New Roman" w:cstheme="minorHAnsi"/>
        </w:rPr>
      </w:pPr>
      <w:r w:rsidRPr="001259F6">
        <w:rPr>
          <w:rFonts w:eastAsia="Times New Roman" w:cstheme="minorHAnsi"/>
        </w:rPr>
        <w:t xml:space="preserve">Se le plantea al </w:t>
      </w:r>
      <w:r w:rsidR="00AA6BB4" w:rsidRPr="00AA6BB4">
        <w:rPr>
          <w:rFonts w:eastAsia="Times New Roman" w:cstheme="minorHAnsi"/>
        </w:rPr>
        <w:t>Sr.</w:t>
      </w:r>
      <w:r w:rsidRPr="001259F6">
        <w:rPr>
          <w:rFonts w:eastAsia="Times New Roman" w:cstheme="minorHAnsi"/>
        </w:rPr>
        <w:t xml:space="preserve"> Juan pablo del Campillo, como representante de la organización de </w:t>
      </w:r>
      <w:r w:rsidR="00AA6BB4" w:rsidRPr="00AA6BB4">
        <w:rPr>
          <w:rFonts w:eastAsia="Times New Roman" w:cstheme="minorHAnsi"/>
        </w:rPr>
        <w:t>Jesús</w:t>
      </w:r>
      <w:r w:rsidRPr="001259F6">
        <w:rPr>
          <w:rFonts w:eastAsia="Times New Roman" w:cstheme="minorHAnsi"/>
        </w:rPr>
        <w:t xml:space="preserve"> </w:t>
      </w:r>
      <w:r w:rsidR="00AA6BB4" w:rsidRPr="00AA6BB4">
        <w:rPr>
          <w:rFonts w:eastAsia="Times New Roman" w:cstheme="minorHAnsi"/>
        </w:rPr>
        <w:t>María</w:t>
      </w:r>
      <w:r w:rsidRPr="001259F6">
        <w:rPr>
          <w:rFonts w:eastAsia="Times New Roman" w:cstheme="minorHAnsi"/>
        </w:rPr>
        <w:t>, la realización de la clasificatoria del freno de oro, todas las semi finales y finales de la F</w:t>
      </w:r>
      <w:r w:rsidR="00AA6BB4" w:rsidRPr="00AA6BB4">
        <w:rPr>
          <w:rFonts w:eastAsia="Times New Roman" w:cstheme="minorHAnsi"/>
        </w:rPr>
        <w:t>.</w:t>
      </w:r>
      <w:r w:rsidRPr="001259F6">
        <w:rPr>
          <w:rFonts w:eastAsia="Times New Roman" w:cstheme="minorHAnsi"/>
        </w:rPr>
        <w:t xml:space="preserve"> Z</w:t>
      </w:r>
      <w:r w:rsidR="00AA6BB4" w:rsidRPr="00AA6BB4">
        <w:rPr>
          <w:rFonts w:eastAsia="Times New Roman" w:cstheme="minorHAnsi"/>
        </w:rPr>
        <w:t>.</w:t>
      </w:r>
      <w:r w:rsidRPr="001259F6">
        <w:rPr>
          <w:rFonts w:eastAsia="Times New Roman" w:cstheme="minorHAnsi"/>
        </w:rPr>
        <w:t xml:space="preserve"> Ballester en todas sus categorías, salvo la categoría A y la final del corral de aparte. El </w:t>
      </w:r>
      <w:r w:rsidR="00AA6BB4" w:rsidRPr="00AA6BB4">
        <w:rPr>
          <w:rFonts w:eastAsia="Times New Roman" w:cstheme="minorHAnsi"/>
        </w:rPr>
        <w:t>Sr.</w:t>
      </w:r>
      <w:r w:rsidRPr="001259F6">
        <w:rPr>
          <w:rFonts w:eastAsia="Times New Roman" w:cstheme="minorHAnsi"/>
        </w:rPr>
        <w:t xml:space="preserve"> Del campillo toma nota de la propuesta, pide un tiempo para dar una respuesta para hablarlo con el resto de la organización. La fecha propuesta por el CD es la del 8 al 12 de febrero del</w:t>
      </w:r>
      <w:r w:rsidR="00AA6BB4" w:rsidRPr="00AA6BB4">
        <w:rPr>
          <w:rFonts w:eastAsia="Times New Roman" w:cstheme="minorHAnsi"/>
        </w:rPr>
        <w:t xml:space="preserve"> 2</w:t>
      </w:r>
      <w:r w:rsidRPr="001259F6">
        <w:rPr>
          <w:rFonts w:eastAsia="Times New Roman" w:cstheme="minorHAnsi"/>
        </w:rPr>
        <w:t>023.</w:t>
      </w:r>
    </w:p>
    <w:p w14:paraId="28738C1C" w14:textId="77777777" w:rsidR="00AA6BB4" w:rsidRPr="00AA6BB4" w:rsidRDefault="00AA6BB4" w:rsidP="00AA6BB4">
      <w:pPr>
        <w:pStyle w:val="Prrafodelista"/>
        <w:rPr>
          <w:rFonts w:eastAsia="Times New Roman" w:cstheme="minorHAnsi"/>
        </w:rPr>
      </w:pPr>
    </w:p>
    <w:p w14:paraId="054799A5" w14:textId="77777777" w:rsidR="00CD40CE" w:rsidRDefault="001259F6" w:rsidP="001259F6">
      <w:pPr>
        <w:pStyle w:val="Prrafodelista"/>
        <w:numPr>
          <w:ilvl w:val="0"/>
          <w:numId w:val="3"/>
        </w:numPr>
        <w:spacing w:after="0" w:line="240" w:lineRule="auto"/>
        <w:rPr>
          <w:rFonts w:eastAsia="Times New Roman" w:cstheme="minorHAnsi"/>
        </w:rPr>
      </w:pPr>
      <w:r w:rsidRPr="001259F6">
        <w:rPr>
          <w:rFonts w:eastAsia="Times New Roman" w:cstheme="minorHAnsi"/>
        </w:rPr>
        <w:t>El vice presidente, Horacio España mantuvo contacto con gente de la gobernación de Rosario con el fin de reflotar el predio de la Rural de Rosario en el Parque Independencia. El objetivo es armar una exposición morfológica y un</w:t>
      </w:r>
      <w:r w:rsidR="00AA6BB4" w:rsidRPr="00CD40CE">
        <w:rPr>
          <w:rFonts w:eastAsia="Times New Roman" w:cstheme="minorHAnsi"/>
        </w:rPr>
        <w:t xml:space="preserve"> </w:t>
      </w:r>
      <w:r w:rsidRPr="001259F6">
        <w:rPr>
          <w:rFonts w:eastAsia="Times New Roman" w:cstheme="minorHAnsi"/>
        </w:rPr>
        <w:t xml:space="preserve">cuarto de final de rodeos o una semi final de rodeos. Se </w:t>
      </w:r>
      <w:r w:rsidR="00CD40CE" w:rsidRPr="00CD40CE">
        <w:rPr>
          <w:rFonts w:eastAsia="Times New Roman" w:cstheme="minorHAnsi"/>
        </w:rPr>
        <w:t>avanzará</w:t>
      </w:r>
      <w:r w:rsidRPr="001259F6">
        <w:rPr>
          <w:rFonts w:eastAsia="Times New Roman" w:cstheme="minorHAnsi"/>
        </w:rPr>
        <w:t xml:space="preserve"> con la negociación.</w:t>
      </w:r>
    </w:p>
    <w:p w14:paraId="26DE106E" w14:textId="77777777" w:rsidR="00CD40CE" w:rsidRPr="00CD40CE" w:rsidRDefault="00CD40CE" w:rsidP="00CD40CE">
      <w:pPr>
        <w:pStyle w:val="Prrafodelista"/>
        <w:rPr>
          <w:rFonts w:eastAsia="Times New Roman" w:cstheme="minorHAnsi"/>
        </w:rPr>
      </w:pPr>
    </w:p>
    <w:p w14:paraId="7D6A8099" w14:textId="77777777" w:rsidR="00CD40CE" w:rsidRDefault="001259F6" w:rsidP="001259F6">
      <w:pPr>
        <w:pStyle w:val="Prrafodelista"/>
        <w:numPr>
          <w:ilvl w:val="0"/>
          <w:numId w:val="3"/>
        </w:numPr>
        <w:spacing w:after="0" w:line="240" w:lineRule="auto"/>
        <w:rPr>
          <w:rFonts w:eastAsia="Times New Roman" w:cstheme="minorHAnsi"/>
        </w:rPr>
      </w:pPr>
      <w:r w:rsidRPr="001259F6">
        <w:rPr>
          <w:rFonts w:eastAsia="Times New Roman" w:cstheme="minorHAnsi"/>
        </w:rPr>
        <w:t>Semi final de rodeos 2023:</w:t>
      </w:r>
      <w:r w:rsidR="00CD40CE">
        <w:rPr>
          <w:rFonts w:eastAsia="Times New Roman" w:cstheme="minorHAnsi"/>
        </w:rPr>
        <w:t xml:space="preserve"> </w:t>
      </w:r>
      <w:r w:rsidRPr="001259F6">
        <w:rPr>
          <w:rFonts w:eastAsia="Times New Roman" w:cstheme="minorHAnsi"/>
        </w:rPr>
        <w:t>Tres opciones:</w:t>
      </w:r>
    </w:p>
    <w:p w14:paraId="79D4707B" w14:textId="77777777" w:rsidR="00CD40CE" w:rsidRPr="00CD40CE" w:rsidRDefault="00CD40CE" w:rsidP="00CD40CE">
      <w:pPr>
        <w:pStyle w:val="Prrafodelista"/>
        <w:rPr>
          <w:rFonts w:eastAsia="Times New Roman" w:cstheme="minorHAnsi"/>
        </w:rPr>
      </w:pPr>
    </w:p>
    <w:p w14:paraId="4C95770A" w14:textId="77777777" w:rsidR="00CD40CE" w:rsidRDefault="001259F6" w:rsidP="001259F6">
      <w:pPr>
        <w:pStyle w:val="Prrafodelista"/>
        <w:numPr>
          <w:ilvl w:val="6"/>
          <w:numId w:val="3"/>
        </w:numPr>
        <w:spacing w:after="0" w:line="240" w:lineRule="auto"/>
        <w:rPr>
          <w:rFonts w:eastAsia="Times New Roman" w:cstheme="minorHAnsi"/>
        </w:rPr>
      </w:pPr>
      <w:r w:rsidRPr="001259F6">
        <w:rPr>
          <w:rFonts w:eastAsia="Times New Roman" w:cstheme="minorHAnsi"/>
        </w:rPr>
        <w:t>Ayacucho</w:t>
      </w:r>
    </w:p>
    <w:p w14:paraId="67B48D8D" w14:textId="77777777" w:rsidR="00CD40CE" w:rsidRDefault="001259F6" w:rsidP="001259F6">
      <w:pPr>
        <w:pStyle w:val="Prrafodelista"/>
        <w:numPr>
          <w:ilvl w:val="6"/>
          <w:numId w:val="3"/>
        </w:numPr>
        <w:spacing w:after="0" w:line="240" w:lineRule="auto"/>
        <w:rPr>
          <w:rFonts w:eastAsia="Times New Roman" w:cstheme="minorHAnsi"/>
        </w:rPr>
      </w:pPr>
      <w:r w:rsidRPr="00CD40CE">
        <w:rPr>
          <w:rFonts w:eastAsia="Times New Roman" w:cstheme="minorHAnsi"/>
        </w:rPr>
        <w:t>Trenque Lauque</w:t>
      </w:r>
      <w:r w:rsidR="00CD40CE">
        <w:rPr>
          <w:rFonts w:eastAsia="Times New Roman" w:cstheme="minorHAnsi"/>
        </w:rPr>
        <w:t>n</w:t>
      </w:r>
    </w:p>
    <w:p w14:paraId="61EC91BD" w14:textId="77777777" w:rsidR="00CD40CE" w:rsidRDefault="00CD40CE" w:rsidP="00CD40CE">
      <w:pPr>
        <w:pStyle w:val="Prrafodelista"/>
        <w:numPr>
          <w:ilvl w:val="6"/>
          <w:numId w:val="3"/>
        </w:numPr>
        <w:spacing w:after="0" w:line="240" w:lineRule="auto"/>
        <w:rPr>
          <w:rFonts w:eastAsia="Times New Roman" w:cstheme="minorHAnsi"/>
        </w:rPr>
      </w:pPr>
      <w:r>
        <w:rPr>
          <w:rFonts w:eastAsia="Times New Roman" w:cstheme="minorHAnsi"/>
        </w:rPr>
        <w:t>R</w:t>
      </w:r>
      <w:r w:rsidR="001259F6" w:rsidRPr="00CD40CE">
        <w:rPr>
          <w:rFonts w:eastAsia="Times New Roman" w:cstheme="minorHAnsi"/>
        </w:rPr>
        <w:t>ural de Rosario</w:t>
      </w:r>
    </w:p>
    <w:p w14:paraId="6BA2DDF4" w14:textId="77777777" w:rsidR="00CD40CE" w:rsidRDefault="00CD40CE" w:rsidP="00CD40CE">
      <w:pPr>
        <w:pStyle w:val="Prrafodelista"/>
        <w:spacing w:after="0" w:line="240" w:lineRule="auto"/>
        <w:ind w:left="1800"/>
        <w:rPr>
          <w:rFonts w:eastAsia="Times New Roman" w:cstheme="minorHAnsi"/>
        </w:rPr>
      </w:pPr>
    </w:p>
    <w:p w14:paraId="0D8DD400" w14:textId="77777777" w:rsidR="00CD40CE" w:rsidRDefault="001259F6" w:rsidP="001259F6">
      <w:pPr>
        <w:pStyle w:val="Prrafodelista"/>
        <w:numPr>
          <w:ilvl w:val="0"/>
          <w:numId w:val="3"/>
        </w:numPr>
        <w:spacing w:after="0" w:line="240" w:lineRule="auto"/>
        <w:rPr>
          <w:rFonts w:eastAsia="Times New Roman" w:cstheme="minorHAnsi"/>
        </w:rPr>
      </w:pPr>
      <w:r w:rsidRPr="00CD40CE">
        <w:rPr>
          <w:rFonts w:eastAsia="Times New Roman" w:cstheme="minorHAnsi"/>
        </w:rPr>
        <w:t>Se trata la carta de Mariano Andrade sobre el aparte campero FICCC:</w:t>
      </w:r>
      <w:r w:rsidR="00CD40CE">
        <w:rPr>
          <w:rFonts w:eastAsia="Times New Roman" w:cstheme="minorHAnsi"/>
        </w:rPr>
        <w:t xml:space="preserve"> </w:t>
      </w:r>
      <w:r w:rsidRPr="00CD40CE">
        <w:rPr>
          <w:rFonts w:eastAsia="Times New Roman" w:cstheme="minorHAnsi"/>
        </w:rPr>
        <w:t xml:space="preserve">El presidente comenta que no hay mucho quórum sobre el </w:t>
      </w:r>
      <w:r w:rsidR="00CD40CE" w:rsidRPr="00CD40CE">
        <w:rPr>
          <w:rFonts w:eastAsia="Times New Roman" w:cstheme="minorHAnsi"/>
        </w:rPr>
        <w:t>tema,</w:t>
      </w:r>
      <w:r w:rsidRPr="00CD40CE">
        <w:rPr>
          <w:rFonts w:eastAsia="Times New Roman" w:cstheme="minorHAnsi"/>
        </w:rPr>
        <w:t xml:space="preserve"> pero se seguirá desarrollando.</w:t>
      </w:r>
    </w:p>
    <w:p w14:paraId="26E941B4" w14:textId="77777777" w:rsidR="00CD40CE" w:rsidRDefault="00CD40CE" w:rsidP="00CD40CE">
      <w:pPr>
        <w:spacing w:after="0" w:line="240" w:lineRule="auto"/>
        <w:rPr>
          <w:rFonts w:eastAsia="Times New Roman" w:cstheme="minorHAnsi"/>
        </w:rPr>
      </w:pPr>
    </w:p>
    <w:p w14:paraId="6504031A" w14:textId="77777777" w:rsidR="00CD40CE" w:rsidRPr="00CD40CE" w:rsidRDefault="00CD40CE" w:rsidP="00CD40CE">
      <w:pPr>
        <w:pStyle w:val="Prrafodelista"/>
        <w:numPr>
          <w:ilvl w:val="0"/>
          <w:numId w:val="2"/>
        </w:numPr>
        <w:spacing w:after="0" w:line="240" w:lineRule="auto"/>
        <w:rPr>
          <w:rFonts w:eastAsia="Times New Roman" w:cstheme="minorHAnsi"/>
        </w:rPr>
      </w:pPr>
      <w:r w:rsidRPr="00CD40CE">
        <w:rPr>
          <w:rFonts w:eastAsia="Times New Roman" w:cstheme="minorHAnsi"/>
          <w:b/>
          <w:bCs/>
        </w:rPr>
        <w:t>C</w:t>
      </w:r>
      <w:r w:rsidR="001259F6" w:rsidRPr="00CD40CE">
        <w:rPr>
          <w:rFonts w:eastAsia="Times New Roman" w:cstheme="minorHAnsi"/>
          <w:b/>
          <w:bCs/>
        </w:rPr>
        <w:t>ategorización de exposiciones:</w:t>
      </w:r>
    </w:p>
    <w:p w14:paraId="1F550EC2" w14:textId="77777777" w:rsidR="00CD40CE" w:rsidRDefault="00CD40CE" w:rsidP="00CD40CE">
      <w:pPr>
        <w:spacing w:after="0" w:line="240" w:lineRule="auto"/>
        <w:rPr>
          <w:rFonts w:eastAsia="Times New Roman" w:cstheme="minorHAnsi"/>
        </w:rPr>
      </w:pPr>
    </w:p>
    <w:p w14:paraId="14FE526E" w14:textId="2183DB6E" w:rsidR="00CD40CE" w:rsidRPr="00CD40CE" w:rsidRDefault="00CD40CE" w:rsidP="00CD40CE">
      <w:pPr>
        <w:spacing w:after="0" w:line="240" w:lineRule="auto"/>
        <w:ind w:left="1440"/>
        <w:rPr>
          <w:rFonts w:eastAsia="Times New Roman" w:cstheme="minorHAnsi"/>
        </w:rPr>
      </w:pPr>
      <w:r w:rsidRPr="00CD40CE">
        <w:rPr>
          <w:rFonts w:eastAsia="Times New Roman" w:cstheme="minorHAnsi"/>
        </w:rPr>
        <w:t>E</w:t>
      </w:r>
      <w:r w:rsidR="001259F6" w:rsidRPr="00CD40CE">
        <w:rPr>
          <w:rFonts w:eastAsia="Times New Roman" w:cstheme="minorHAnsi"/>
        </w:rPr>
        <w:t xml:space="preserve">l CD propone a Martin Badillo para que junte todas las propuestas y llegar a una </w:t>
      </w:r>
      <w:r w:rsidRPr="00CD40CE">
        <w:rPr>
          <w:rFonts w:eastAsia="Times New Roman" w:cstheme="minorHAnsi"/>
        </w:rPr>
        <w:t>conclusión</w:t>
      </w:r>
      <w:r w:rsidR="001259F6" w:rsidRPr="00CD40CE">
        <w:rPr>
          <w:rFonts w:eastAsia="Times New Roman" w:cstheme="minorHAnsi"/>
        </w:rPr>
        <w:t>.</w:t>
      </w:r>
    </w:p>
    <w:p w14:paraId="6F1A2312" w14:textId="77777777" w:rsidR="00CD40CE" w:rsidRDefault="00CD40CE" w:rsidP="00CD40CE">
      <w:pPr>
        <w:pStyle w:val="Prrafodelista"/>
        <w:spacing w:after="0" w:line="240" w:lineRule="auto"/>
        <w:rPr>
          <w:rFonts w:eastAsia="Times New Roman" w:cstheme="minorHAnsi"/>
        </w:rPr>
      </w:pPr>
    </w:p>
    <w:p w14:paraId="77DB2FCE" w14:textId="77777777" w:rsidR="00CD40CE" w:rsidRDefault="00CD40CE" w:rsidP="001259F6">
      <w:pPr>
        <w:pStyle w:val="Prrafodelista"/>
        <w:numPr>
          <w:ilvl w:val="0"/>
          <w:numId w:val="2"/>
        </w:numPr>
        <w:spacing w:after="0" w:line="240" w:lineRule="auto"/>
        <w:rPr>
          <w:rFonts w:eastAsia="Times New Roman" w:cstheme="minorHAnsi"/>
        </w:rPr>
      </w:pPr>
      <w:r w:rsidRPr="00CD40CE">
        <w:rPr>
          <w:rFonts w:eastAsia="Times New Roman" w:cstheme="minorHAnsi"/>
        </w:rPr>
        <w:t>F</w:t>
      </w:r>
      <w:r w:rsidR="001259F6" w:rsidRPr="00CD40CE">
        <w:rPr>
          <w:rFonts w:eastAsia="Times New Roman" w:cstheme="minorHAnsi"/>
        </w:rPr>
        <w:t>estejo Centenario:</w:t>
      </w:r>
    </w:p>
    <w:p w14:paraId="546A3E76" w14:textId="77777777" w:rsidR="00CD40CE" w:rsidRDefault="00CD40CE" w:rsidP="00CD40CE">
      <w:pPr>
        <w:spacing w:after="0" w:line="240" w:lineRule="auto"/>
        <w:ind w:left="360"/>
        <w:rPr>
          <w:rFonts w:eastAsia="Times New Roman" w:cstheme="minorHAnsi"/>
        </w:rPr>
      </w:pPr>
    </w:p>
    <w:p w14:paraId="1260AE1C" w14:textId="77777777" w:rsidR="00CD40CE" w:rsidRDefault="001259F6" w:rsidP="001259F6">
      <w:pPr>
        <w:pStyle w:val="Prrafodelista"/>
        <w:numPr>
          <w:ilvl w:val="0"/>
          <w:numId w:val="3"/>
        </w:numPr>
        <w:spacing w:after="0" w:line="240" w:lineRule="auto"/>
        <w:rPr>
          <w:rFonts w:eastAsia="Times New Roman" w:cstheme="minorHAnsi"/>
        </w:rPr>
      </w:pPr>
      <w:r w:rsidRPr="00CD40CE">
        <w:rPr>
          <w:rFonts w:eastAsia="Times New Roman" w:cstheme="minorHAnsi"/>
        </w:rPr>
        <w:t>Se elige a JUMARA como productora para que realice el video de los 100 años.</w:t>
      </w:r>
    </w:p>
    <w:p w14:paraId="15CD3CA4" w14:textId="77777777" w:rsidR="00CD40CE" w:rsidRDefault="00CD40CE" w:rsidP="00CD40CE">
      <w:pPr>
        <w:pStyle w:val="Prrafodelista"/>
        <w:spacing w:after="0" w:line="240" w:lineRule="auto"/>
        <w:ind w:left="1800"/>
        <w:rPr>
          <w:rFonts w:eastAsia="Times New Roman" w:cstheme="minorHAnsi"/>
        </w:rPr>
      </w:pPr>
    </w:p>
    <w:p w14:paraId="538C7664" w14:textId="6F50C9A8" w:rsidR="00CD40CE" w:rsidRDefault="001259F6" w:rsidP="001259F6">
      <w:pPr>
        <w:pStyle w:val="Prrafodelista"/>
        <w:numPr>
          <w:ilvl w:val="0"/>
          <w:numId w:val="3"/>
        </w:numPr>
        <w:spacing w:after="0" w:line="240" w:lineRule="auto"/>
        <w:rPr>
          <w:rFonts w:eastAsia="Times New Roman" w:cstheme="minorHAnsi"/>
        </w:rPr>
      </w:pPr>
      <w:r w:rsidRPr="00CD40CE">
        <w:rPr>
          <w:rFonts w:eastAsia="Times New Roman" w:cstheme="minorHAnsi"/>
        </w:rPr>
        <w:lastRenderedPageBreak/>
        <w:t xml:space="preserve">Dowdall y Etchebehere proponen hacer una venta de las mesas del festejo de los 100 años. Se le pondrá un valor en el mes de </w:t>
      </w:r>
      <w:r w:rsidR="00CD40CE" w:rsidRPr="00CD40CE">
        <w:rPr>
          <w:rFonts w:eastAsia="Times New Roman" w:cstheme="minorHAnsi"/>
        </w:rPr>
        <w:t>octubre</w:t>
      </w:r>
      <w:r w:rsidRPr="00CD40CE">
        <w:rPr>
          <w:rFonts w:eastAsia="Times New Roman" w:cstheme="minorHAnsi"/>
        </w:rPr>
        <w:t xml:space="preserve"> y se hará una financiación para buscar la mayor convocatoria.</w:t>
      </w:r>
    </w:p>
    <w:p w14:paraId="4EA6CDA4" w14:textId="77777777" w:rsidR="00CD40CE" w:rsidRPr="00CD40CE" w:rsidRDefault="00CD40CE" w:rsidP="00CD40CE">
      <w:pPr>
        <w:pStyle w:val="Prrafodelista"/>
        <w:rPr>
          <w:rFonts w:eastAsia="Times New Roman" w:cstheme="minorHAnsi"/>
        </w:rPr>
      </w:pPr>
    </w:p>
    <w:p w14:paraId="107BD722" w14:textId="4D8FE695" w:rsidR="00CD40CE" w:rsidRDefault="00CD40CE" w:rsidP="001259F6">
      <w:pPr>
        <w:pStyle w:val="Prrafodelista"/>
        <w:numPr>
          <w:ilvl w:val="0"/>
          <w:numId w:val="3"/>
        </w:numPr>
        <w:spacing w:after="0" w:line="240" w:lineRule="auto"/>
        <w:rPr>
          <w:rFonts w:eastAsia="Times New Roman" w:cstheme="minorHAnsi"/>
        </w:rPr>
      </w:pPr>
      <w:r w:rsidRPr="00CD40CE">
        <w:rPr>
          <w:rFonts w:eastAsia="Times New Roman" w:cstheme="minorHAnsi"/>
        </w:rPr>
        <w:t>Joaquín</w:t>
      </w:r>
      <w:r w:rsidR="001259F6" w:rsidRPr="00CD40CE">
        <w:rPr>
          <w:rFonts w:eastAsia="Times New Roman" w:cstheme="minorHAnsi"/>
        </w:rPr>
        <w:t xml:space="preserve"> Gahan presentara dos logos de la ACCC, uno del Centenario y otro de la FICCC.</w:t>
      </w:r>
    </w:p>
    <w:p w14:paraId="79F8E986" w14:textId="77777777" w:rsidR="00CD40CE" w:rsidRPr="00CD40CE" w:rsidRDefault="00CD40CE" w:rsidP="00CD40CE">
      <w:pPr>
        <w:pStyle w:val="Prrafodelista"/>
        <w:rPr>
          <w:rFonts w:eastAsia="Times New Roman" w:cstheme="minorHAnsi"/>
        </w:rPr>
      </w:pPr>
    </w:p>
    <w:p w14:paraId="07F64CA5" w14:textId="77777777" w:rsidR="00CD40CE" w:rsidRDefault="001259F6" w:rsidP="001259F6">
      <w:pPr>
        <w:pStyle w:val="Prrafodelista"/>
        <w:numPr>
          <w:ilvl w:val="0"/>
          <w:numId w:val="3"/>
        </w:numPr>
        <w:spacing w:after="0" w:line="240" w:lineRule="auto"/>
        <w:rPr>
          <w:rFonts w:eastAsia="Times New Roman" w:cstheme="minorHAnsi"/>
        </w:rPr>
      </w:pPr>
      <w:r w:rsidRPr="00CD40CE">
        <w:rPr>
          <w:rFonts w:eastAsia="Times New Roman" w:cstheme="minorHAnsi"/>
        </w:rPr>
        <w:t>Se presentará un presupuesto del Centenario.</w:t>
      </w:r>
    </w:p>
    <w:p w14:paraId="0EE70BAB" w14:textId="77777777" w:rsidR="00CD40CE" w:rsidRPr="00CD40CE" w:rsidRDefault="00CD40CE" w:rsidP="00CD40CE">
      <w:pPr>
        <w:pStyle w:val="Prrafodelista"/>
        <w:rPr>
          <w:rFonts w:eastAsia="Times New Roman" w:cstheme="minorHAnsi"/>
        </w:rPr>
      </w:pPr>
    </w:p>
    <w:p w14:paraId="71836F36" w14:textId="77777777" w:rsidR="00CD40CE" w:rsidRDefault="001259F6" w:rsidP="001259F6">
      <w:pPr>
        <w:pStyle w:val="Prrafodelista"/>
        <w:numPr>
          <w:ilvl w:val="0"/>
          <w:numId w:val="2"/>
        </w:numPr>
        <w:spacing w:after="0" w:line="240" w:lineRule="auto"/>
        <w:rPr>
          <w:rFonts w:eastAsia="Times New Roman" w:cstheme="minorHAnsi"/>
        </w:rPr>
      </w:pPr>
      <w:r w:rsidRPr="00CD40CE">
        <w:rPr>
          <w:rFonts w:eastAsia="Times New Roman" w:cstheme="minorHAnsi"/>
          <w:b/>
          <w:bCs/>
        </w:rPr>
        <w:t>Varios</w:t>
      </w:r>
      <w:r w:rsidR="00CD40CE" w:rsidRPr="00CD40CE">
        <w:rPr>
          <w:rFonts w:eastAsia="Times New Roman" w:cstheme="minorHAnsi"/>
        </w:rPr>
        <w:t>:</w:t>
      </w:r>
    </w:p>
    <w:p w14:paraId="637239C7" w14:textId="77777777" w:rsidR="00CD40CE" w:rsidRDefault="00CD40CE" w:rsidP="00CD40CE">
      <w:pPr>
        <w:pStyle w:val="Prrafodelista"/>
        <w:spacing w:after="0" w:line="240" w:lineRule="auto"/>
        <w:ind w:left="1800"/>
        <w:rPr>
          <w:rFonts w:eastAsia="Times New Roman" w:cstheme="minorHAnsi"/>
        </w:rPr>
      </w:pPr>
    </w:p>
    <w:p w14:paraId="103A69EE" w14:textId="45765F60" w:rsidR="001259F6" w:rsidRPr="001259F6" w:rsidRDefault="001259F6" w:rsidP="001259F6">
      <w:pPr>
        <w:pStyle w:val="Prrafodelista"/>
        <w:numPr>
          <w:ilvl w:val="0"/>
          <w:numId w:val="3"/>
        </w:numPr>
        <w:spacing w:after="0" w:line="240" w:lineRule="auto"/>
        <w:rPr>
          <w:rFonts w:eastAsia="Times New Roman" w:cstheme="minorHAnsi"/>
        </w:rPr>
      </w:pPr>
      <w:r w:rsidRPr="00CD40CE">
        <w:rPr>
          <w:rFonts w:eastAsia="Times New Roman" w:cstheme="minorHAnsi"/>
        </w:rPr>
        <w:t>Podcast:</w:t>
      </w:r>
      <w:r w:rsidR="00CD40CE">
        <w:rPr>
          <w:rFonts w:eastAsia="Times New Roman" w:cstheme="minorHAnsi"/>
        </w:rPr>
        <w:t xml:space="preserve"> </w:t>
      </w:r>
      <w:r w:rsidRPr="001259F6">
        <w:rPr>
          <w:rFonts w:eastAsia="Times New Roman" w:cstheme="minorHAnsi"/>
        </w:rPr>
        <w:t>Tuvo mucha repercusión, muchas visitas en poco tiempo, los socios felicitan la iniciativa.</w:t>
      </w:r>
    </w:p>
    <w:p w14:paraId="2BFE803E" w14:textId="77777777" w:rsidR="001259F6" w:rsidRPr="001259F6" w:rsidRDefault="001259F6" w:rsidP="001259F6">
      <w:pPr>
        <w:spacing w:after="0" w:line="240" w:lineRule="auto"/>
        <w:rPr>
          <w:rFonts w:eastAsia="Times New Roman" w:cstheme="minorHAnsi"/>
        </w:rPr>
      </w:pPr>
    </w:p>
    <w:p w14:paraId="5D8A8783" w14:textId="77777777" w:rsidR="001259F6" w:rsidRPr="001259F6" w:rsidRDefault="001259F6" w:rsidP="001259F6">
      <w:pPr>
        <w:spacing w:after="0" w:line="240" w:lineRule="auto"/>
        <w:rPr>
          <w:rFonts w:eastAsia="Times New Roman" w:cstheme="minorHAnsi"/>
        </w:rPr>
      </w:pPr>
    </w:p>
    <w:p w14:paraId="267DA740" w14:textId="77777777" w:rsidR="001259F6" w:rsidRPr="001259F6" w:rsidRDefault="001259F6" w:rsidP="001259F6">
      <w:pPr>
        <w:spacing w:after="0" w:line="240" w:lineRule="auto"/>
        <w:rPr>
          <w:rFonts w:eastAsia="Times New Roman" w:cstheme="minorHAnsi"/>
        </w:rPr>
      </w:pPr>
      <w:r w:rsidRPr="001259F6">
        <w:rPr>
          <w:rFonts w:eastAsia="Times New Roman" w:cstheme="minorHAnsi"/>
        </w:rPr>
        <w:t>Siendo las 19:30, se da por terminada la reunión.</w:t>
      </w:r>
    </w:p>
    <w:p w14:paraId="4424261E" w14:textId="77777777" w:rsidR="008C6631" w:rsidRPr="001259F6" w:rsidRDefault="008C6631">
      <w:pPr>
        <w:rPr>
          <w:rFonts w:cstheme="minorHAnsi"/>
        </w:rPr>
      </w:pPr>
    </w:p>
    <w:sectPr w:rsidR="008C6631" w:rsidRPr="001259F6" w:rsidSect="003020AA">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617A"/>
    <w:multiLevelType w:val="hybridMultilevel"/>
    <w:tmpl w:val="3820AA58"/>
    <w:lvl w:ilvl="0" w:tplc="753E37CC">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4C01D3D"/>
    <w:multiLevelType w:val="hybridMultilevel"/>
    <w:tmpl w:val="1A7206C0"/>
    <w:lvl w:ilvl="0" w:tplc="B5E831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B1F24FE"/>
    <w:multiLevelType w:val="hybridMultilevel"/>
    <w:tmpl w:val="8FE03000"/>
    <w:lvl w:ilvl="0" w:tplc="65EA5D38">
      <w:start w:val="1"/>
      <w:numFmt w:val="bullet"/>
      <w:lvlText w:val="-"/>
      <w:lvlJc w:val="left"/>
      <w:pPr>
        <w:ind w:left="1800" w:hanging="360"/>
      </w:pPr>
      <w:rPr>
        <w:rFonts w:ascii="Calibri" w:eastAsia="Times New Roman" w:hAnsi="Calibri" w:cs="Calibri" w:hint="default"/>
      </w:rPr>
    </w:lvl>
    <w:lvl w:ilvl="1" w:tplc="2C0A0003">
      <w:start w:val="1"/>
      <w:numFmt w:val="bullet"/>
      <w:lvlText w:val="o"/>
      <w:lvlJc w:val="left"/>
      <w:pPr>
        <w:ind w:left="2520" w:hanging="360"/>
      </w:pPr>
      <w:rPr>
        <w:rFonts w:ascii="Courier New" w:hAnsi="Courier New" w:cs="Courier New" w:hint="default"/>
      </w:rPr>
    </w:lvl>
    <w:lvl w:ilvl="2" w:tplc="2C0A0005">
      <w:start w:val="1"/>
      <w:numFmt w:val="bullet"/>
      <w:lvlText w:val=""/>
      <w:lvlJc w:val="left"/>
      <w:pPr>
        <w:ind w:left="3240" w:hanging="360"/>
      </w:pPr>
      <w:rPr>
        <w:rFonts w:ascii="Wingdings" w:hAnsi="Wingdings" w:hint="default"/>
      </w:rPr>
    </w:lvl>
    <w:lvl w:ilvl="3" w:tplc="2C0A0001">
      <w:start w:val="1"/>
      <w:numFmt w:val="bullet"/>
      <w:lvlText w:val=""/>
      <w:lvlJc w:val="left"/>
      <w:pPr>
        <w:ind w:left="3960" w:hanging="360"/>
      </w:pPr>
      <w:rPr>
        <w:rFonts w:ascii="Symbol" w:hAnsi="Symbol" w:hint="default"/>
      </w:rPr>
    </w:lvl>
    <w:lvl w:ilvl="4" w:tplc="2C0A0003">
      <w:start w:val="1"/>
      <w:numFmt w:val="bullet"/>
      <w:lvlText w:val="o"/>
      <w:lvlJc w:val="left"/>
      <w:pPr>
        <w:ind w:left="4680" w:hanging="360"/>
      </w:pPr>
      <w:rPr>
        <w:rFonts w:ascii="Courier New" w:hAnsi="Courier New" w:cs="Courier New" w:hint="default"/>
      </w:rPr>
    </w:lvl>
    <w:lvl w:ilvl="5" w:tplc="2C0A0005">
      <w:start w:val="1"/>
      <w:numFmt w:val="bullet"/>
      <w:lvlText w:val=""/>
      <w:lvlJc w:val="left"/>
      <w:pPr>
        <w:ind w:left="5400" w:hanging="360"/>
      </w:pPr>
      <w:rPr>
        <w:rFonts w:ascii="Wingdings" w:hAnsi="Wingdings" w:hint="default"/>
      </w:rPr>
    </w:lvl>
    <w:lvl w:ilvl="6" w:tplc="2C0A000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num w:numId="1" w16cid:durableId="321738326">
    <w:abstractNumId w:val="1"/>
  </w:num>
  <w:num w:numId="2" w16cid:durableId="1820420935">
    <w:abstractNumId w:val="0"/>
  </w:num>
  <w:num w:numId="3" w16cid:durableId="130446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F6"/>
    <w:rsid w:val="001259F6"/>
    <w:rsid w:val="008C6631"/>
    <w:rsid w:val="00AA6BB4"/>
    <w:rsid w:val="00CD40CE"/>
    <w:rsid w:val="00E1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826E"/>
  <w15:chartTrackingRefBased/>
  <w15:docId w15:val="{D6E6FDEC-1CCE-42B1-BC5C-C23C3869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1259F6"/>
    <w:pPr>
      <w:spacing w:after="0" w:line="240" w:lineRule="auto"/>
    </w:pPr>
    <w:rPr>
      <w:rFonts w:ascii="Consolas" w:eastAsia="Times New Roman" w:hAnsi="Consolas" w:cs="Times New Roman"/>
      <w:sz w:val="21"/>
      <w:szCs w:val="21"/>
    </w:rPr>
  </w:style>
  <w:style w:type="character" w:customStyle="1" w:styleId="TextosinformatoCar">
    <w:name w:val="Texto sin formato Car"/>
    <w:basedOn w:val="Fuentedeprrafopredeter"/>
    <w:link w:val="Textosinformato"/>
    <w:uiPriority w:val="99"/>
    <w:semiHidden/>
    <w:rsid w:val="001259F6"/>
    <w:rPr>
      <w:rFonts w:ascii="Consolas" w:eastAsia="Times New Roman" w:hAnsi="Consolas" w:cs="Times New Roman"/>
      <w:sz w:val="21"/>
      <w:szCs w:val="21"/>
      <w:lang w:val="es-AR"/>
    </w:rPr>
  </w:style>
  <w:style w:type="paragraph" w:styleId="Prrafodelista">
    <w:name w:val="List Paragraph"/>
    <w:basedOn w:val="Normal"/>
    <w:uiPriority w:val="34"/>
    <w:qFormat/>
    <w:rsid w:val="00125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705</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Gerente</dc:creator>
  <cp:keywords/>
  <dc:description/>
  <cp:lastModifiedBy>541122362466</cp:lastModifiedBy>
  <cp:revision>2</cp:revision>
  <dcterms:created xsi:type="dcterms:W3CDTF">2022-05-19T16:13:00Z</dcterms:created>
  <dcterms:modified xsi:type="dcterms:W3CDTF">2022-06-02T20:02:00Z</dcterms:modified>
</cp:coreProperties>
</file>